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89" w:rsidRDefault="00183789" w:rsidP="00183789">
      <w:pPr>
        <w:spacing w:before="34"/>
        <w:ind w:right="-46"/>
        <w:jc w:val="center"/>
        <w:rPr>
          <w:b/>
          <w:sz w:val="24"/>
        </w:rPr>
      </w:pPr>
      <w:r>
        <w:rPr>
          <w:b/>
          <w:sz w:val="24"/>
        </w:rPr>
        <w:t>Informacja dotycząca przetwarzania danych osobowych przez Uniwersytet Warszawski</w:t>
      </w:r>
      <w:r>
        <w:rPr>
          <w:b/>
          <w:sz w:val="24"/>
        </w:rPr>
        <w:br/>
        <w:t>dla reprezentantów, pełnomocników oraz członków organów spółek lub innych podmiotów współpracujących lub kontaktujących się z Uniwersytetem Warszawskim</w:t>
      </w:r>
    </w:p>
    <w:p w:rsidR="00183789" w:rsidRDefault="00183789" w:rsidP="00183789">
      <w:pPr>
        <w:pStyle w:val="Tekstpodstawowy"/>
        <w:rPr>
          <w:b/>
          <w:sz w:val="24"/>
        </w:rPr>
      </w:pPr>
    </w:p>
    <w:p w:rsidR="00183789" w:rsidRDefault="00183789" w:rsidP="00183789">
      <w:pPr>
        <w:pStyle w:val="Tekstpodstawowy"/>
        <w:spacing w:before="1"/>
        <w:rPr>
          <w:b/>
          <w:sz w:val="30"/>
        </w:rPr>
      </w:pPr>
    </w:p>
    <w:p w:rsidR="00183789" w:rsidRDefault="00183789" w:rsidP="00183789">
      <w:pPr>
        <w:pStyle w:val="Nagwek1"/>
        <w:numPr>
          <w:ilvl w:val="0"/>
          <w:numId w:val="2"/>
        </w:numPr>
        <w:tabs>
          <w:tab w:val="left" w:pos="837"/>
        </w:tabs>
        <w:ind w:hanging="360"/>
      </w:pPr>
      <w:r>
        <w:t>Administrator</w:t>
      </w:r>
    </w:p>
    <w:p w:rsidR="00183789" w:rsidRDefault="00183789" w:rsidP="00A52669">
      <w:pPr>
        <w:pStyle w:val="Tekstpodstawowy"/>
        <w:spacing w:before="182"/>
        <w:ind w:left="116"/>
        <w:jc w:val="both"/>
      </w:pPr>
      <w:r>
        <w:t xml:space="preserve">Administratorem danych osobowych przetwarzanych jest Uniwersytet Warszawski (UW), </w:t>
      </w:r>
      <w:r w:rsidR="00A52669">
        <w:br/>
      </w:r>
      <w:r>
        <w:t>ul. Krakowskie Przedmieście 26/28, 00-927 Warszawa.</w:t>
      </w:r>
    </w:p>
    <w:p w:rsidR="00183789" w:rsidRDefault="00183789" w:rsidP="00183789">
      <w:pPr>
        <w:pStyle w:val="Tekstpodstawowy"/>
        <w:spacing w:before="182"/>
        <w:ind w:left="115"/>
        <w:jc w:val="both"/>
      </w:pPr>
      <w:r>
        <w:t>Z administratorem można kontaktować się:</w:t>
      </w:r>
    </w:p>
    <w:p w:rsidR="00183789" w:rsidRDefault="00183789" w:rsidP="00183789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181"/>
        <w:ind w:hanging="360"/>
      </w:pPr>
      <w:r>
        <w:t>listownie: Uniwersytet Warszawski, ul. Krakowskie Przedmieście 26/28, 00-927</w:t>
      </w:r>
      <w:r>
        <w:rPr>
          <w:spacing w:val="-27"/>
        </w:rPr>
        <w:t xml:space="preserve"> </w:t>
      </w:r>
      <w:r>
        <w:t>Warszawa;</w:t>
      </w:r>
    </w:p>
    <w:p w:rsidR="00183789" w:rsidRDefault="00183789" w:rsidP="00183789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0"/>
      </w:pPr>
      <w:r>
        <w:t>telefonicznie: 22 55 20</w:t>
      </w:r>
      <w:r>
        <w:rPr>
          <w:spacing w:val="-3"/>
        </w:rPr>
        <w:t xml:space="preserve"> </w:t>
      </w:r>
      <w:r>
        <w:t>000.</w:t>
      </w:r>
    </w:p>
    <w:p w:rsidR="00183789" w:rsidRDefault="00183789" w:rsidP="00183789">
      <w:pPr>
        <w:pStyle w:val="Tekstpodstawowy"/>
        <w:spacing w:before="7"/>
        <w:rPr>
          <w:sz w:val="25"/>
        </w:rPr>
      </w:pPr>
    </w:p>
    <w:p w:rsidR="00183789" w:rsidRDefault="00183789" w:rsidP="00183789">
      <w:pPr>
        <w:pStyle w:val="Nagwek1"/>
        <w:numPr>
          <w:ilvl w:val="0"/>
          <w:numId w:val="2"/>
        </w:numPr>
        <w:tabs>
          <w:tab w:val="left" w:pos="837"/>
        </w:tabs>
        <w:ind w:hanging="360"/>
      </w:pPr>
      <w:r>
        <w:t>Inspektor Ochrony Danych</w:t>
      </w:r>
      <w:r>
        <w:rPr>
          <w:spacing w:val="-5"/>
        </w:rPr>
        <w:t xml:space="preserve"> </w:t>
      </w:r>
      <w:r>
        <w:t>(IOD)</w:t>
      </w:r>
    </w:p>
    <w:p w:rsidR="00183789" w:rsidRDefault="00183789" w:rsidP="00183789">
      <w:pPr>
        <w:pStyle w:val="Tekstpodstawowy"/>
        <w:spacing w:before="181" w:line="259" w:lineRule="auto"/>
        <w:ind w:left="116" w:right="112" w:hanging="1"/>
        <w:jc w:val="both"/>
      </w:pPr>
      <w:r>
        <w:t>Administrator</w:t>
      </w:r>
      <w:r>
        <w:rPr>
          <w:spacing w:val="-11"/>
        </w:rPr>
        <w:t xml:space="preserve"> </w:t>
      </w:r>
      <w:r>
        <w:t>wyznaczył</w:t>
      </w:r>
      <w:r>
        <w:rPr>
          <w:spacing w:val="-9"/>
        </w:rPr>
        <w:t xml:space="preserve"> </w:t>
      </w:r>
      <w:r>
        <w:t>Inspektora</w:t>
      </w:r>
      <w:r>
        <w:rPr>
          <w:spacing w:val="-10"/>
        </w:rPr>
        <w:t xml:space="preserve"> </w:t>
      </w:r>
      <w:r>
        <w:t>Ochrony</w:t>
      </w:r>
      <w:r>
        <w:rPr>
          <w:spacing w:val="-11"/>
        </w:rPr>
        <w:t xml:space="preserve"> </w:t>
      </w:r>
      <w:r>
        <w:t>Danych,</w:t>
      </w:r>
      <w:r>
        <w:rPr>
          <w:spacing w:val="-14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>można</w:t>
      </w:r>
      <w:r>
        <w:rPr>
          <w:spacing w:val="-9"/>
        </w:rPr>
        <w:t xml:space="preserve"> </w:t>
      </w:r>
      <w:r>
        <w:t>skontaktować</w:t>
      </w:r>
      <w:r>
        <w:rPr>
          <w:spacing w:val="-9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wszystkich sprawach  dotyczących   przetwarzania   danych  osobowych  oraz  korzystania  z   praw   związanych z przetwarzaniem danych osobowych pod adresem:</w:t>
      </w:r>
      <w:r>
        <w:rPr>
          <w:spacing w:val="-7"/>
        </w:rPr>
        <w:t xml:space="preserve"> </w:t>
      </w:r>
      <w:hyperlink r:id="rId8">
        <w:r>
          <w:rPr>
            <w:color w:val="0563C1"/>
            <w:u w:val="single" w:color="0563C1"/>
          </w:rPr>
          <w:t>iod@adm.uw.edu.pl</w:t>
        </w:r>
        <w:r>
          <w:t>.</w:t>
        </w:r>
      </w:hyperlink>
    </w:p>
    <w:p w:rsidR="00183789" w:rsidRDefault="00183789" w:rsidP="00183789">
      <w:pPr>
        <w:pStyle w:val="Tekstpodstawowy"/>
        <w:spacing w:before="6"/>
        <w:rPr>
          <w:sz w:val="8"/>
        </w:rPr>
      </w:pPr>
    </w:p>
    <w:p w:rsidR="00183789" w:rsidRDefault="00183789" w:rsidP="00183789">
      <w:pPr>
        <w:pStyle w:val="Tekstpodstawowy"/>
        <w:spacing w:before="56"/>
        <w:ind w:left="115"/>
        <w:jc w:val="both"/>
      </w:pPr>
      <w:r>
        <w:t>Do</w:t>
      </w:r>
      <w:r>
        <w:rPr>
          <w:spacing w:val="-13"/>
        </w:rPr>
        <w:t xml:space="preserve"> </w:t>
      </w:r>
      <w:r>
        <w:t>zadań</w:t>
      </w:r>
      <w:r>
        <w:rPr>
          <w:spacing w:val="-15"/>
        </w:rPr>
        <w:t xml:space="preserve"> </w:t>
      </w:r>
      <w:r>
        <w:t>IOD</w:t>
      </w:r>
      <w:r>
        <w:rPr>
          <w:spacing w:val="-13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należy</w:t>
      </w:r>
      <w:r>
        <w:rPr>
          <w:spacing w:val="-13"/>
        </w:rPr>
        <w:t xml:space="preserve"> </w:t>
      </w:r>
      <w:r>
        <w:t>natomiast</w:t>
      </w:r>
      <w:r>
        <w:rPr>
          <w:spacing w:val="-13"/>
        </w:rPr>
        <w:t xml:space="preserve"> </w:t>
      </w:r>
      <w:r>
        <w:t>realizacja</w:t>
      </w:r>
      <w:r>
        <w:rPr>
          <w:spacing w:val="-14"/>
        </w:rPr>
        <w:t xml:space="preserve"> </w:t>
      </w:r>
      <w:r>
        <w:t>innych</w:t>
      </w:r>
      <w:r>
        <w:rPr>
          <w:spacing w:val="-15"/>
        </w:rPr>
        <w:t xml:space="preserve"> </w:t>
      </w:r>
      <w:r>
        <w:t>spraw,</w:t>
      </w:r>
      <w:r>
        <w:rPr>
          <w:spacing w:val="-14"/>
        </w:rPr>
        <w:t xml:space="preserve"> </w:t>
      </w:r>
      <w:r>
        <w:t>jak</w:t>
      </w:r>
      <w:r>
        <w:rPr>
          <w:spacing w:val="-13"/>
        </w:rPr>
        <w:t xml:space="preserve"> </w:t>
      </w:r>
      <w:r>
        <w:t>np.</w:t>
      </w:r>
      <w:r>
        <w:rPr>
          <w:spacing w:val="-14"/>
        </w:rPr>
        <w:t xml:space="preserve"> </w:t>
      </w:r>
      <w:r>
        <w:t>udzielanie</w:t>
      </w:r>
      <w:r>
        <w:rPr>
          <w:spacing w:val="-13"/>
        </w:rPr>
        <w:t xml:space="preserve"> </w:t>
      </w:r>
      <w:r>
        <w:t>informacji</w:t>
      </w:r>
      <w:r>
        <w:rPr>
          <w:spacing w:val="-14"/>
        </w:rPr>
        <w:t xml:space="preserve"> </w:t>
      </w:r>
      <w:r>
        <w:t xml:space="preserve">związanych </w:t>
      </w:r>
      <w:r>
        <w:br/>
        <w:t>z realizacją i obsługą umowy.</w:t>
      </w:r>
    </w:p>
    <w:p w:rsidR="00183789" w:rsidRDefault="00183789" w:rsidP="00183789">
      <w:pPr>
        <w:pStyle w:val="Nagwek1"/>
        <w:numPr>
          <w:ilvl w:val="0"/>
          <w:numId w:val="2"/>
        </w:numPr>
        <w:tabs>
          <w:tab w:val="left" w:pos="837"/>
        </w:tabs>
        <w:spacing w:before="180"/>
        <w:ind w:hanging="360"/>
      </w:pPr>
      <w:r>
        <w:t>Cel i podstawa prawna przetwarzania danych</w:t>
      </w:r>
      <w:r>
        <w:rPr>
          <w:spacing w:val="-5"/>
        </w:rPr>
        <w:t xml:space="preserve"> </w:t>
      </w:r>
      <w:r>
        <w:t>osobowych</w:t>
      </w:r>
    </w:p>
    <w:p w:rsidR="00183789" w:rsidRDefault="00183789" w:rsidP="00183789">
      <w:pPr>
        <w:pStyle w:val="Tekstpodstawowy"/>
        <w:spacing w:before="180" w:line="259" w:lineRule="auto"/>
        <w:ind w:left="115" w:right="114"/>
        <w:jc w:val="both"/>
      </w:pPr>
      <w:r>
        <w:t>Państwa dane osobowe będą przetwarzane w następujących celach:</w:t>
      </w:r>
    </w:p>
    <w:p w:rsidR="00183789" w:rsidRDefault="00183789" w:rsidP="00183789">
      <w:pPr>
        <w:pStyle w:val="Tekstpodstawowy"/>
        <w:numPr>
          <w:ilvl w:val="0"/>
          <w:numId w:val="3"/>
        </w:numPr>
        <w:spacing w:line="259" w:lineRule="auto"/>
        <w:ind w:left="833" w:right="113" w:hanging="357"/>
        <w:jc w:val="both"/>
      </w:pPr>
      <w:r>
        <w:t xml:space="preserve">zawarcia lub wykonania umowy pomiędzy UW a podmiotem, z którym powiązana jest dana osoba lub w imieniu którego ona działa, jak również weryfikacji tego podmiotu (np. klienta, kontrahenta lub innego podmiotu kontaktującego się z Uniwersytetem Warszawskim) oraz bieżącego kontaktu z tym podmiotem – podstawę przetwarzania danych osobowych stanowi: </w:t>
      </w:r>
      <w:r w:rsidRPr="00183789">
        <w:rPr>
          <w:b/>
        </w:rPr>
        <w:t>art. 6 ust. 1 lit. b i f</w:t>
      </w:r>
      <w:r>
        <w:t xml:space="preserve"> </w:t>
      </w:r>
      <w:r w:rsidRPr="00AB2A71">
        <w:rPr>
          <w:b/>
        </w:rPr>
        <w:t>RODO</w:t>
      </w:r>
      <w:r w:rsidR="00AB2A71">
        <w:rPr>
          <w:rStyle w:val="Odwoanieprzypisudolnego"/>
        </w:rPr>
        <w:footnoteReference w:id="1"/>
      </w:r>
      <w:r w:rsidR="00AB2A71">
        <w:t>;</w:t>
      </w:r>
    </w:p>
    <w:p w:rsidR="00183789" w:rsidRDefault="00183789" w:rsidP="00183789">
      <w:pPr>
        <w:pStyle w:val="Tekstpodstawowy"/>
        <w:numPr>
          <w:ilvl w:val="0"/>
          <w:numId w:val="3"/>
        </w:numPr>
        <w:spacing w:line="259" w:lineRule="auto"/>
        <w:ind w:left="833" w:right="113" w:hanging="357"/>
        <w:jc w:val="both"/>
      </w:pPr>
      <w:r>
        <w:t xml:space="preserve">realizacji czynności wynikających z powszechnie obowiązujących przepisów prawa, </w:t>
      </w:r>
      <w:r>
        <w:br/>
        <w:t xml:space="preserve">w szczególności w związku z wypełnianiem obowiązków wynikających z przepisów podatkowych i o rachunkowości oraz przepisów regulujących prowadzenie postępowań przez uprawnione podmioty – podstawę przetwarzania danych osobowych stanowi: </w:t>
      </w:r>
      <w:r w:rsidRPr="00183789">
        <w:rPr>
          <w:b/>
        </w:rPr>
        <w:t>art. 6 ust. 1 lit. c RODO</w:t>
      </w:r>
      <w:r>
        <w:t>;</w:t>
      </w:r>
    </w:p>
    <w:p w:rsidR="00183789" w:rsidRDefault="00183789" w:rsidP="00183789">
      <w:pPr>
        <w:pStyle w:val="Tekstpodstawowy"/>
        <w:numPr>
          <w:ilvl w:val="0"/>
          <w:numId w:val="3"/>
        </w:numPr>
        <w:spacing w:line="259" w:lineRule="auto"/>
        <w:ind w:left="833" w:right="113" w:hanging="357"/>
        <w:jc w:val="both"/>
      </w:pPr>
      <w:r>
        <w:t xml:space="preserve">realizacja zadania w interesie publicznym – podstawę przetwarzania danych osobowych stanowi </w:t>
      </w:r>
      <w:r w:rsidRPr="00183789">
        <w:rPr>
          <w:b/>
        </w:rPr>
        <w:t>art. 6 ust. 1 lit. e RODO</w:t>
      </w:r>
      <w:r>
        <w:t>;</w:t>
      </w:r>
    </w:p>
    <w:p w:rsidR="00183789" w:rsidRDefault="00183789" w:rsidP="00183789">
      <w:pPr>
        <w:pStyle w:val="Tekstpodstawowy"/>
        <w:numPr>
          <w:ilvl w:val="0"/>
          <w:numId w:val="3"/>
        </w:numPr>
        <w:spacing w:line="259" w:lineRule="auto"/>
        <w:ind w:left="833" w:right="113" w:hanging="357"/>
        <w:jc w:val="both"/>
      </w:pPr>
      <w:r>
        <w:t xml:space="preserve">ustalenia, dochodzenia lub obrony roszczeń w postępowaniu sądowym, administracyjnym lub też innym postępowaniu pozasądowym – podstawę przetwarzania danych osobowych stanowi: </w:t>
      </w:r>
      <w:r w:rsidRPr="00183789">
        <w:rPr>
          <w:b/>
        </w:rPr>
        <w:t>art. 6 ust. 1 lit. f RODO</w:t>
      </w:r>
      <w:r>
        <w:t>;</w:t>
      </w:r>
    </w:p>
    <w:p w:rsidR="00183789" w:rsidRDefault="00183789" w:rsidP="00183789">
      <w:pPr>
        <w:pStyle w:val="Tekstpodstawowy"/>
        <w:numPr>
          <w:ilvl w:val="0"/>
          <w:numId w:val="3"/>
        </w:numPr>
        <w:spacing w:line="259" w:lineRule="auto"/>
        <w:ind w:left="833" w:right="113" w:hanging="357"/>
        <w:jc w:val="both"/>
      </w:pPr>
      <w:r>
        <w:t xml:space="preserve">archiwalnych (dowodowych) polegających na zabezpieczeniu informacji na wypadek potrzeby udowodnienia faktów lub wykazania spełnienia obowiązku ciążącego na UW – podstawę przetwarzania danych osobowych stanowi: </w:t>
      </w:r>
      <w:r w:rsidRPr="00183789">
        <w:rPr>
          <w:b/>
        </w:rPr>
        <w:t>art. 6 ust. 1 lit. f RODO</w:t>
      </w:r>
      <w:r>
        <w:t>.</w:t>
      </w:r>
    </w:p>
    <w:p w:rsidR="00A52669" w:rsidRDefault="00A52669" w:rsidP="00A52669">
      <w:pPr>
        <w:pStyle w:val="Tekstpodstawowy"/>
        <w:spacing w:line="259" w:lineRule="auto"/>
        <w:ind w:left="833" w:right="113"/>
        <w:jc w:val="both"/>
      </w:pPr>
      <w:bookmarkStart w:id="0" w:name="_GoBack"/>
      <w:bookmarkEnd w:id="0"/>
    </w:p>
    <w:p w:rsidR="00183789" w:rsidRDefault="00183789" w:rsidP="00183789">
      <w:pPr>
        <w:pStyle w:val="Nagwek1"/>
        <w:numPr>
          <w:ilvl w:val="0"/>
          <w:numId w:val="2"/>
        </w:numPr>
        <w:tabs>
          <w:tab w:val="left" w:pos="837"/>
        </w:tabs>
        <w:spacing w:before="159"/>
        <w:ind w:hanging="360"/>
      </w:pPr>
      <w:r>
        <w:lastRenderedPageBreak/>
        <w:t>Odbiorcy</w:t>
      </w:r>
      <w:r>
        <w:rPr>
          <w:spacing w:val="-1"/>
        </w:rPr>
        <w:t xml:space="preserve"> </w:t>
      </w:r>
      <w:r>
        <w:t>danych</w:t>
      </w:r>
    </w:p>
    <w:p w:rsidR="00183789" w:rsidRDefault="00183789" w:rsidP="00183789">
      <w:pPr>
        <w:pStyle w:val="Tekstpodstawowy"/>
        <w:spacing w:before="183" w:line="256" w:lineRule="auto"/>
        <w:ind w:left="116" w:right="114"/>
        <w:jc w:val="both"/>
      </w:pPr>
      <w:r>
        <w:t>Dostęp do danych osobowych będą posiadać pracownicy administratora, którzy muszą przetwarzać dane osobowe w związku z realizacją obowiązków służbowych.</w:t>
      </w:r>
    </w:p>
    <w:p w:rsidR="00183789" w:rsidRDefault="00183789" w:rsidP="00183789">
      <w:pPr>
        <w:pStyle w:val="Tekstpodstawowy"/>
        <w:spacing w:before="183" w:line="256" w:lineRule="auto"/>
        <w:ind w:left="116" w:right="114"/>
        <w:jc w:val="both"/>
      </w:pPr>
      <w:r>
        <w:t>Dane osobowe mogą zostać ujawnione organom publicznym, instytucjom lub podmiotom trzecim uprawnionym do żądania dostępu lub otrzymania danych osobowych na podstawie obowiązujących przepisów prawa.</w:t>
      </w:r>
    </w:p>
    <w:p w:rsidR="00183789" w:rsidRDefault="00183789" w:rsidP="00183789">
      <w:pPr>
        <w:pStyle w:val="Tekstpodstawowy"/>
        <w:spacing w:before="164" w:line="259" w:lineRule="auto"/>
        <w:ind w:left="116" w:right="112" w:hanging="1"/>
        <w:jc w:val="both"/>
        <w:rPr>
          <w:b/>
          <w:bCs/>
        </w:rPr>
      </w:pPr>
      <w:r>
        <w:t>Odbiorcami</w:t>
      </w:r>
      <w:r>
        <w:rPr>
          <w:spacing w:val="-8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mogą</w:t>
      </w:r>
      <w:r>
        <w:rPr>
          <w:spacing w:val="-7"/>
        </w:rPr>
        <w:t xml:space="preserve"> </w:t>
      </w:r>
      <w:r>
        <w:t>być</w:t>
      </w:r>
      <w:r>
        <w:rPr>
          <w:spacing w:val="-9"/>
        </w:rPr>
        <w:t xml:space="preserve"> </w:t>
      </w:r>
      <w:r>
        <w:t>także</w:t>
      </w:r>
      <w:r>
        <w:rPr>
          <w:spacing w:val="-8"/>
        </w:rPr>
        <w:t xml:space="preserve"> </w:t>
      </w:r>
      <w:r>
        <w:t>podmioty,</w:t>
      </w:r>
      <w:r>
        <w:rPr>
          <w:spacing w:val="-6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administrator</w:t>
      </w:r>
      <w:r>
        <w:rPr>
          <w:spacing w:val="-1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8"/>
        </w:rPr>
        <w:t xml:space="preserve"> </w:t>
      </w:r>
      <w:r>
        <w:t>umowy powierzenia</w:t>
      </w:r>
      <w:r>
        <w:rPr>
          <w:spacing w:val="-10"/>
        </w:rPr>
        <w:t xml:space="preserve"> </w:t>
      </w:r>
      <w:r>
        <w:t>przetwarzania</w:t>
      </w:r>
      <w:r>
        <w:rPr>
          <w:spacing w:val="-12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1"/>
        </w:rPr>
        <w:t xml:space="preserve"> </w:t>
      </w:r>
      <w:r>
        <w:t>zleci</w:t>
      </w:r>
      <w:r>
        <w:rPr>
          <w:spacing w:val="-12"/>
        </w:rPr>
        <w:t xml:space="preserve"> </w:t>
      </w:r>
      <w:r>
        <w:t>wykonanie</w:t>
      </w:r>
      <w:r>
        <w:rPr>
          <w:spacing w:val="-11"/>
        </w:rPr>
        <w:t xml:space="preserve"> </w:t>
      </w:r>
      <w:r>
        <w:t>określonych</w:t>
      </w:r>
      <w:r>
        <w:rPr>
          <w:spacing w:val="-10"/>
        </w:rPr>
        <w:t xml:space="preserve"> </w:t>
      </w:r>
      <w:r>
        <w:t>czynności,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którymi</w:t>
      </w:r>
      <w:r>
        <w:rPr>
          <w:spacing w:val="-12"/>
        </w:rPr>
        <w:t xml:space="preserve"> </w:t>
      </w:r>
      <w:r>
        <w:t>wiąże się konieczność przetwarzania danych</w:t>
      </w:r>
      <w:r>
        <w:rPr>
          <w:spacing w:val="-1"/>
        </w:rPr>
        <w:t xml:space="preserve"> </w:t>
      </w:r>
      <w:r>
        <w:t>osobowych</w:t>
      </w:r>
      <w:bookmarkStart w:id="1" w:name="_bookmark0"/>
      <w:bookmarkEnd w:id="1"/>
      <w:r>
        <w:rPr>
          <w:b/>
          <w:bCs/>
        </w:rPr>
        <w:t>.</w:t>
      </w:r>
    </w:p>
    <w:p w:rsidR="00183789" w:rsidRPr="00D76C14" w:rsidRDefault="00183789" w:rsidP="00183789">
      <w:pPr>
        <w:pStyle w:val="Tekstpodstawowy"/>
        <w:numPr>
          <w:ilvl w:val="0"/>
          <w:numId w:val="2"/>
        </w:numPr>
        <w:spacing w:before="164" w:line="259" w:lineRule="auto"/>
        <w:ind w:right="112"/>
        <w:jc w:val="both"/>
        <w:rPr>
          <w:b/>
        </w:rPr>
      </w:pPr>
      <w:r w:rsidRPr="00D76C14">
        <w:rPr>
          <w:b/>
        </w:rPr>
        <w:t>Okres przetwarzania danych osobowych</w:t>
      </w:r>
    </w:p>
    <w:p w:rsidR="00183789" w:rsidRPr="00D76C14" w:rsidRDefault="00183789" w:rsidP="0018378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76C14">
        <w:rPr>
          <w:rFonts w:asciiTheme="minorHAnsi" w:hAnsiTheme="minorHAnsi" w:cstheme="minorHAnsi"/>
          <w:sz w:val="22"/>
          <w:szCs w:val="22"/>
        </w:rPr>
        <w:t xml:space="preserve">Okres przetwarzania danych osobowych jest uzależniony od celu w jakim dane są przetwarzane. Okres, przez który dane osobowe będą przechowywane jest obliczany w oparciu o następujące kryteria: </w:t>
      </w:r>
    </w:p>
    <w:p w:rsidR="00183789" w:rsidRDefault="00183789" w:rsidP="00183789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6C14">
        <w:rPr>
          <w:rFonts w:asciiTheme="minorHAnsi" w:hAnsiTheme="minorHAnsi" w:cstheme="minorHAnsi"/>
          <w:sz w:val="22"/>
          <w:szCs w:val="22"/>
        </w:rPr>
        <w:t xml:space="preserve">rachunkowe, przez okres 5 lat od początku roku następującego po roku obrotowym, w którym operacje, transakcje lub postępowanie związane z zawartą umową zostały ostatecznie zakończone, spłacone, rozliczone lub przedawnione; </w:t>
      </w:r>
    </w:p>
    <w:p w:rsidR="00183789" w:rsidRDefault="00183789" w:rsidP="00183789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6C14">
        <w:rPr>
          <w:rFonts w:asciiTheme="minorHAnsi" w:hAnsiTheme="minorHAnsi" w:cstheme="minorHAnsi"/>
          <w:sz w:val="22"/>
          <w:szCs w:val="22"/>
        </w:rPr>
        <w:t xml:space="preserve">podatkowe, przez okres 5 lat, licząc od końca roku kalendarzowego, w którym powstał obowiązek podatkowy wynikający z rozliczenia zawartej umowy; </w:t>
      </w:r>
    </w:p>
    <w:p w:rsidR="00183789" w:rsidRDefault="00183789" w:rsidP="00183789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6C14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zakresie realizacji przez UW</w:t>
      </w:r>
      <w:r w:rsidRPr="00D76C14">
        <w:rPr>
          <w:rFonts w:asciiTheme="minorHAnsi" w:hAnsiTheme="minorHAnsi" w:cstheme="minorHAnsi"/>
          <w:sz w:val="22"/>
          <w:szCs w:val="22"/>
        </w:rPr>
        <w:t xml:space="preserve"> czynności wynikających z powszechnie obowiązujących przepisów prawa – przez okres wynikający z tych przepisów; </w:t>
      </w:r>
    </w:p>
    <w:p w:rsidR="00183789" w:rsidRDefault="00183789" w:rsidP="00183789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6C14">
        <w:rPr>
          <w:rFonts w:asciiTheme="minorHAnsi" w:hAnsiTheme="minorHAnsi" w:cstheme="minorHAnsi"/>
          <w:sz w:val="22"/>
          <w:szCs w:val="22"/>
        </w:rPr>
        <w:t>w zakresie wypełnienia prawn</w:t>
      </w:r>
      <w:r>
        <w:rPr>
          <w:rFonts w:asciiTheme="minorHAnsi" w:hAnsiTheme="minorHAnsi" w:cstheme="minorHAnsi"/>
          <w:sz w:val="22"/>
          <w:szCs w:val="22"/>
        </w:rPr>
        <w:t>ie uzasadnionych interesów UW</w:t>
      </w:r>
      <w:r w:rsidRPr="00D76C14">
        <w:rPr>
          <w:rFonts w:asciiTheme="minorHAnsi" w:hAnsiTheme="minorHAnsi" w:cstheme="minorHAnsi"/>
          <w:sz w:val="22"/>
          <w:szCs w:val="22"/>
        </w:rPr>
        <w:t xml:space="preserve"> stanowiących podstawę tego przetwarzania przez okres niezbędny do wypełnienia tego celu lub do czasu wniesienia sprzeciwu wobec takiego przetwarzania, o ile nie występują prawnie uzasadnione podstawy dalszego </w:t>
      </w:r>
      <w:r>
        <w:rPr>
          <w:rFonts w:asciiTheme="minorHAnsi" w:hAnsiTheme="minorHAnsi" w:cstheme="minorHAnsi"/>
          <w:sz w:val="22"/>
          <w:szCs w:val="22"/>
        </w:rPr>
        <w:t>przetwarzania danych przez UW</w:t>
      </w:r>
      <w:r w:rsidRPr="00D76C14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183789" w:rsidRPr="00D76C14" w:rsidRDefault="00183789" w:rsidP="00183789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76C14">
        <w:rPr>
          <w:rFonts w:asciiTheme="minorHAnsi" w:hAnsiTheme="minorHAnsi" w:cstheme="minorHAnsi"/>
          <w:sz w:val="22"/>
          <w:szCs w:val="22"/>
        </w:rPr>
        <w:t>w zakresie ustalenia i dochodzenia własnych roszczeń lub obrony przed zgłoszonymi roszczeniami – do momentu przedawnienia potencjalnych roszczeń wynikających z umowy lub z innego tytułu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6C1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83789" w:rsidRPr="00D76C14" w:rsidRDefault="00183789" w:rsidP="00183789">
      <w:pPr>
        <w:pStyle w:val="Tekstpodstawowy"/>
        <w:numPr>
          <w:ilvl w:val="0"/>
          <w:numId w:val="2"/>
        </w:numPr>
        <w:spacing w:before="164" w:line="259" w:lineRule="auto"/>
        <w:ind w:right="112"/>
        <w:jc w:val="both"/>
        <w:rPr>
          <w:b/>
        </w:rPr>
      </w:pPr>
      <w:r w:rsidRPr="00D76C14">
        <w:rPr>
          <w:b/>
        </w:rPr>
        <w:t>Prawa związane z przetwarzaniem danych osobowych</w:t>
      </w:r>
    </w:p>
    <w:p w:rsidR="00183789" w:rsidRDefault="00183789" w:rsidP="00183789">
      <w:pPr>
        <w:pStyle w:val="Tekstpodstawowy"/>
        <w:spacing w:before="182" w:line="256" w:lineRule="auto"/>
        <w:ind w:left="116" w:right="113"/>
        <w:jc w:val="both"/>
      </w:pPr>
      <w:r>
        <w:t>Administrator</w:t>
      </w:r>
      <w:r>
        <w:rPr>
          <w:spacing w:val="-13"/>
        </w:rPr>
        <w:t xml:space="preserve"> </w:t>
      </w:r>
      <w:r>
        <w:t>gwarantuje</w:t>
      </w:r>
      <w:r>
        <w:rPr>
          <w:spacing w:val="-13"/>
        </w:rPr>
        <w:t xml:space="preserve"> </w:t>
      </w:r>
      <w:r>
        <w:t>realizację</w:t>
      </w:r>
      <w:r>
        <w:rPr>
          <w:spacing w:val="-14"/>
        </w:rPr>
        <w:t xml:space="preserve"> </w:t>
      </w:r>
      <w:r>
        <w:t>wszystkich</w:t>
      </w:r>
      <w:r>
        <w:rPr>
          <w:spacing w:val="-14"/>
        </w:rPr>
        <w:t xml:space="preserve"> </w:t>
      </w:r>
      <w:r>
        <w:t>praw</w:t>
      </w:r>
      <w:r>
        <w:rPr>
          <w:spacing w:val="-13"/>
        </w:rPr>
        <w:t xml:space="preserve"> </w:t>
      </w:r>
      <w:r>
        <w:t>związanych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przetwarzaniem</w:t>
      </w:r>
      <w:r>
        <w:rPr>
          <w:spacing w:val="-12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 na zasadach określonych przez RODO tj. prawo</w:t>
      </w:r>
      <w:r>
        <w:rPr>
          <w:spacing w:val="-4"/>
        </w:rPr>
        <w:t xml:space="preserve"> </w:t>
      </w:r>
      <w:r>
        <w:t>do:</w:t>
      </w:r>
    </w:p>
    <w:p w:rsidR="00183789" w:rsidRDefault="00183789" w:rsidP="00183789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165"/>
        <w:ind w:hanging="360"/>
      </w:pPr>
      <w:r>
        <w:t>dostępu do danych oraz otrzymania ich</w:t>
      </w:r>
      <w:r>
        <w:rPr>
          <w:spacing w:val="-6"/>
        </w:rPr>
        <w:t xml:space="preserve"> </w:t>
      </w:r>
      <w:r>
        <w:t>kopii;</w:t>
      </w:r>
    </w:p>
    <w:p w:rsidR="00183789" w:rsidRDefault="00183789" w:rsidP="00183789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0"/>
      </w:pPr>
      <w:r>
        <w:t>sprostowania (poprawiania) swoich danych</w:t>
      </w:r>
      <w:r>
        <w:rPr>
          <w:spacing w:val="-5"/>
        </w:rPr>
        <w:t xml:space="preserve"> </w:t>
      </w:r>
      <w:r>
        <w:t>osobowych;</w:t>
      </w:r>
    </w:p>
    <w:p w:rsidR="00183789" w:rsidRDefault="00183789" w:rsidP="00183789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20"/>
        <w:ind w:hanging="360"/>
      </w:pPr>
      <w:r>
        <w:t>ograniczenia przetwarzania danych</w:t>
      </w:r>
      <w:r>
        <w:rPr>
          <w:spacing w:val="-6"/>
        </w:rPr>
        <w:t xml:space="preserve"> </w:t>
      </w:r>
      <w:r>
        <w:t>osobowych;</w:t>
      </w:r>
    </w:p>
    <w:p w:rsidR="00183789" w:rsidRDefault="00183789" w:rsidP="00183789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22"/>
        <w:ind w:hanging="360"/>
      </w:pPr>
      <w:r>
        <w:t>usunięcia danych osobowych (z zastrzeżeniem art. 17 ust. 3</w:t>
      </w:r>
      <w:r>
        <w:rPr>
          <w:spacing w:val="-11"/>
        </w:rPr>
        <w:t xml:space="preserve"> </w:t>
      </w:r>
      <w:r>
        <w:t>RODO);</w:t>
      </w:r>
    </w:p>
    <w:p w:rsidR="00183789" w:rsidRDefault="00183789" w:rsidP="00183789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22"/>
        <w:ind w:hanging="360"/>
      </w:pPr>
      <w:r>
        <w:t>sprzeciwu;</w:t>
      </w:r>
    </w:p>
    <w:p w:rsidR="00183789" w:rsidRDefault="00183789" w:rsidP="00183789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0"/>
      </w:pPr>
      <w:r>
        <w:t>wniesienia</w:t>
      </w:r>
      <w:r>
        <w:rPr>
          <w:spacing w:val="-7"/>
        </w:rPr>
        <w:t xml:space="preserve"> </w:t>
      </w:r>
      <w:r>
        <w:t>skargi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7"/>
        </w:rPr>
        <w:t xml:space="preserve"> </w:t>
      </w:r>
      <w:r>
        <w:t>Urzędu</w:t>
      </w:r>
      <w:r>
        <w:rPr>
          <w:spacing w:val="-7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Danych,</w:t>
      </w:r>
      <w:r>
        <w:rPr>
          <w:spacing w:val="-7"/>
        </w:rPr>
        <w:t xml:space="preserve"> </w:t>
      </w:r>
      <w:r>
        <w:t>jeżeli</w:t>
      </w:r>
      <w:r>
        <w:rPr>
          <w:spacing w:val="-6"/>
        </w:rPr>
        <w:t xml:space="preserve"> </w:t>
      </w:r>
      <w:r>
        <w:t>uznają</w:t>
      </w:r>
      <w:r>
        <w:rPr>
          <w:spacing w:val="-7"/>
        </w:rPr>
        <w:t xml:space="preserve"> </w:t>
      </w:r>
      <w:r>
        <w:t>Państwo,</w:t>
      </w:r>
      <w:r>
        <w:rPr>
          <w:spacing w:val="-7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przetwarzanie</w:t>
      </w:r>
    </w:p>
    <w:p w:rsidR="00183789" w:rsidRDefault="00183789" w:rsidP="00183789">
      <w:pPr>
        <w:pStyle w:val="Tekstpodstawowy"/>
        <w:spacing w:before="22"/>
        <w:ind w:left="836"/>
      </w:pPr>
      <w:r>
        <w:t>danych osobowych narusza przepisy prawa w zakresie ochrony danych osobowych.</w:t>
      </w:r>
    </w:p>
    <w:p w:rsidR="00183789" w:rsidRDefault="00183789" w:rsidP="00183789">
      <w:pPr>
        <w:pStyle w:val="Tekstpodstawowy"/>
        <w:spacing w:before="4"/>
        <w:rPr>
          <w:sz w:val="25"/>
        </w:rPr>
      </w:pPr>
    </w:p>
    <w:p w:rsidR="00183789" w:rsidRDefault="00183789" w:rsidP="00183789">
      <w:pPr>
        <w:pStyle w:val="Nagwek1"/>
        <w:numPr>
          <w:ilvl w:val="0"/>
          <w:numId w:val="2"/>
        </w:numPr>
        <w:tabs>
          <w:tab w:val="left" w:pos="838"/>
        </w:tabs>
        <w:spacing w:before="1"/>
        <w:ind w:left="837"/>
      </w:pPr>
      <w:r>
        <w:t>Obowiązek podania danych osobowych i konsekwencja niepodania</w:t>
      </w:r>
      <w:r>
        <w:rPr>
          <w:spacing w:val="-9"/>
        </w:rPr>
        <w:t xml:space="preserve"> </w:t>
      </w:r>
      <w:r>
        <w:t>danych</w:t>
      </w:r>
    </w:p>
    <w:p w:rsidR="00183789" w:rsidRDefault="00183789" w:rsidP="00183789">
      <w:pPr>
        <w:pStyle w:val="Tekstpodstawowy"/>
        <w:spacing w:before="182"/>
        <w:ind w:left="116"/>
        <w:jc w:val="both"/>
      </w:pPr>
      <w:r>
        <w:t>Podanie danych osobowych jest obligatoryjne, niepodanie danych uniemożliwi realizację celów</w:t>
      </w:r>
    </w:p>
    <w:p w:rsidR="00183789" w:rsidRDefault="00183789" w:rsidP="00183789">
      <w:pPr>
        <w:pStyle w:val="Tekstpodstawowy"/>
        <w:spacing w:before="20"/>
        <w:ind w:left="116"/>
        <w:jc w:val="both"/>
      </w:pPr>
      <w:r>
        <w:t>wskazanych w punkcie 3.</w:t>
      </w:r>
    </w:p>
    <w:p w:rsidR="00183789" w:rsidRDefault="00183789" w:rsidP="00183789">
      <w:pPr>
        <w:pStyle w:val="Tekstpodstawowy"/>
        <w:numPr>
          <w:ilvl w:val="0"/>
          <w:numId w:val="2"/>
        </w:numPr>
        <w:spacing w:before="180"/>
        <w:ind w:left="839" w:hanging="363"/>
        <w:rPr>
          <w:b/>
        </w:rPr>
      </w:pPr>
      <w:r w:rsidRPr="00D76C14">
        <w:rPr>
          <w:b/>
        </w:rPr>
        <w:t>Źródło pochodzenia danych osobowych</w:t>
      </w:r>
    </w:p>
    <w:p w:rsidR="00183789" w:rsidRPr="008447CD" w:rsidRDefault="00183789" w:rsidP="00183789">
      <w:pPr>
        <w:pStyle w:val="Tekstpodstawowy"/>
        <w:spacing w:before="180"/>
        <w:jc w:val="both"/>
      </w:pPr>
      <w:r>
        <w:t xml:space="preserve">Dane osobowe jakie UW przetwarza, pochodzą od klienta bądź kontrahenta lub innego podmiotu kontaktującego się z UW, bądź ze źródeł powszechnie dostępnych. Kategorie danych osobowych osób </w:t>
      </w:r>
      <w:r>
        <w:lastRenderedPageBreak/>
        <w:t xml:space="preserve">powiązanych ze spółkami lub innymi podmiotami (np. członków organów tych podmiotów), w tym beneficjentów rzeczywistych, są tożsame z kategoriami pochodzącymi z publiczne dostępnych źródeł lub kategoriami przekazanymi przez klienta bądź kontrahenta UW lub przez inny podmiot kontaktujący się z UW. </w:t>
      </w:r>
    </w:p>
    <w:p w:rsidR="00701EAF" w:rsidRDefault="00701EAF"/>
    <w:sectPr w:rsidR="00701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E23" w:rsidRDefault="00FE1E23" w:rsidP="00183789">
      <w:r>
        <w:separator/>
      </w:r>
    </w:p>
  </w:endnote>
  <w:endnote w:type="continuationSeparator" w:id="0">
    <w:p w:rsidR="00FE1E23" w:rsidRDefault="00FE1E23" w:rsidP="0018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E23" w:rsidRDefault="00FE1E23" w:rsidP="00183789">
      <w:r>
        <w:separator/>
      </w:r>
    </w:p>
  </w:footnote>
  <w:footnote w:type="continuationSeparator" w:id="0">
    <w:p w:rsidR="00FE1E23" w:rsidRDefault="00FE1E23" w:rsidP="00183789">
      <w:r>
        <w:continuationSeparator/>
      </w:r>
    </w:p>
  </w:footnote>
  <w:footnote w:id="1">
    <w:p w:rsidR="00AB2A71" w:rsidRDefault="00AB2A71" w:rsidP="00AB2A7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>
        <w:t>późn</w:t>
      </w:r>
      <w:proofErr w:type="spellEnd"/>
      <w:r>
        <w:t>. zm.), dalej jako „RODO”.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468A"/>
    <w:multiLevelType w:val="hybridMultilevel"/>
    <w:tmpl w:val="FFE487CA"/>
    <w:lvl w:ilvl="0" w:tplc="0BCE185E">
      <w:start w:val="1"/>
      <w:numFmt w:val="decimal"/>
      <w:lvlText w:val="%1."/>
      <w:lvlJc w:val="left"/>
      <w:pPr>
        <w:ind w:left="836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pl-PL" w:bidi="pl-PL"/>
      </w:rPr>
    </w:lvl>
    <w:lvl w:ilvl="1" w:tplc="27DED950">
      <w:numFmt w:val="bullet"/>
      <w:lvlText w:val="•"/>
      <w:lvlJc w:val="left"/>
      <w:pPr>
        <w:ind w:left="1686" w:hanging="361"/>
      </w:pPr>
      <w:rPr>
        <w:rFonts w:hint="default"/>
        <w:lang w:val="pl-PL" w:eastAsia="pl-PL" w:bidi="pl-PL"/>
      </w:rPr>
    </w:lvl>
    <w:lvl w:ilvl="2" w:tplc="8F94B690">
      <w:numFmt w:val="bullet"/>
      <w:lvlText w:val="•"/>
      <w:lvlJc w:val="left"/>
      <w:pPr>
        <w:ind w:left="2533" w:hanging="361"/>
      </w:pPr>
      <w:rPr>
        <w:rFonts w:hint="default"/>
        <w:lang w:val="pl-PL" w:eastAsia="pl-PL" w:bidi="pl-PL"/>
      </w:rPr>
    </w:lvl>
    <w:lvl w:ilvl="3" w:tplc="67A0EA96">
      <w:numFmt w:val="bullet"/>
      <w:lvlText w:val="•"/>
      <w:lvlJc w:val="left"/>
      <w:pPr>
        <w:ind w:left="3379" w:hanging="361"/>
      </w:pPr>
      <w:rPr>
        <w:rFonts w:hint="default"/>
        <w:lang w:val="pl-PL" w:eastAsia="pl-PL" w:bidi="pl-PL"/>
      </w:rPr>
    </w:lvl>
    <w:lvl w:ilvl="4" w:tplc="04BE64AC">
      <w:numFmt w:val="bullet"/>
      <w:lvlText w:val="•"/>
      <w:lvlJc w:val="left"/>
      <w:pPr>
        <w:ind w:left="4226" w:hanging="361"/>
      </w:pPr>
      <w:rPr>
        <w:rFonts w:hint="default"/>
        <w:lang w:val="pl-PL" w:eastAsia="pl-PL" w:bidi="pl-PL"/>
      </w:rPr>
    </w:lvl>
    <w:lvl w:ilvl="5" w:tplc="842E5022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A25C1F98">
      <w:numFmt w:val="bullet"/>
      <w:lvlText w:val="•"/>
      <w:lvlJc w:val="left"/>
      <w:pPr>
        <w:ind w:left="5919" w:hanging="361"/>
      </w:pPr>
      <w:rPr>
        <w:rFonts w:hint="default"/>
        <w:lang w:val="pl-PL" w:eastAsia="pl-PL" w:bidi="pl-PL"/>
      </w:rPr>
    </w:lvl>
    <w:lvl w:ilvl="7" w:tplc="74E4B334">
      <w:numFmt w:val="bullet"/>
      <w:lvlText w:val="•"/>
      <w:lvlJc w:val="left"/>
      <w:pPr>
        <w:ind w:left="6766" w:hanging="361"/>
      </w:pPr>
      <w:rPr>
        <w:rFonts w:hint="default"/>
        <w:lang w:val="pl-PL" w:eastAsia="pl-PL" w:bidi="pl-PL"/>
      </w:rPr>
    </w:lvl>
    <w:lvl w:ilvl="8" w:tplc="5C5486E4">
      <w:numFmt w:val="bullet"/>
      <w:lvlText w:val="•"/>
      <w:lvlJc w:val="left"/>
      <w:pPr>
        <w:ind w:left="7613" w:hanging="361"/>
      </w:pPr>
      <w:rPr>
        <w:rFonts w:hint="default"/>
        <w:lang w:val="pl-PL" w:eastAsia="pl-PL" w:bidi="pl-PL"/>
      </w:rPr>
    </w:lvl>
  </w:abstractNum>
  <w:abstractNum w:abstractNumId="1" w15:restartNumberingAfterBreak="0">
    <w:nsid w:val="0F3E7F2E"/>
    <w:multiLevelType w:val="hybridMultilevel"/>
    <w:tmpl w:val="A3043FEE"/>
    <w:lvl w:ilvl="0" w:tplc="207A5CCC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1" w:tplc="601EE3E6">
      <w:numFmt w:val="bullet"/>
      <w:lvlText w:val="•"/>
      <w:lvlJc w:val="left"/>
      <w:pPr>
        <w:ind w:left="1686" w:hanging="361"/>
      </w:pPr>
      <w:rPr>
        <w:rFonts w:hint="default"/>
        <w:lang w:val="pl-PL" w:eastAsia="pl-PL" w:bidi="pl-PL"/>
      </w:rPr>
    </w:lvl>
    <w:lvl w:ilvl="2" w:tplc="7A84B7F8">
      <w:numFmt w:val="bullet"/>
      <w:lvlText w:val="•"/>
      <w:lvlJc w:val="left"/>
      <w:pPr>
        <w:ind w:left="2533" w:hanging="361"/>
      </w:pPr>
      <w:rPr>
        <w:rFonts w:hint="default"/>
        <w:lang w:val="pl-PL" w:eastAsia="pl-PL" w:bidi="pl-PL"/>
      </w:rPr>
    </w:lvl>
    <w:lvl w:ilvl="3" w:tplc="5E8CB294">
      <w:numFmt w:val="bullet"/>
      <w:lvlText w:val="•"/>
      <w:lvlJc w:val="left"/>
      <w:pPr>
        <w:ind w:left="3379" w:hanging="361"/>
      </w:pPr>
      <w:rPr>
        <w:rFonts w:hint="default"/>
        <w:lang w:val="pl-PL" w:eastAsia="pl-PL" w:bidi="pl-PL"/>
      </w:rPr>
    </w:lvl>
    <w:lvl w:ilvl="4" w:tplc="5BEE3184">
      <w:numFmt w:val="bullet"/>
      <w:lvlText w:val="•"/>
      <w:lvlJc w:val="left"/>
      <w:pPr>
        <w:ind w:left="4226" w:hanging="361"/>
      </w:pPr>
      <w:rPr>
        <w:rFonts w:hint="default"/>
        <w:lang w:val="pl-PL" w:eastAsia="pl-PL" w:bidi="pl-PL"/>
      </w:rPr>
    </w:lvl>
    <w:lvl w:ilvl="5" w:tplc="E696BC7A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3D6226D4">
      <w:numFmt w:val="bullet"/>
      <w:lvlText w:val="•"/>
      <w:lvlJc w:val="left"/>
      <w:pPr>
        <w:ind w:left="5919" w:hanging="361"/>
      </w:pPr>
      <w:rPr>
        <w:rFonts w:hint="default"/>
        <w:lang w:val="pl-PL" w:eastAsia="pl-PL" w:bidi="pl-PL"/>
      </w:rPr>
    </w:lvl>
    <w:lvl w:ilvl="7" w:tplc="066A7F06">
      <w:numFmt w:val="bullet"/>
      <w:lvlText w:val="•"/>
      <w:lvlJc w:val="left"/>
      <w:pPr>
        <w:ind w:left="6766" w:hanging="361"/>
      </w:pPr>
      <w:rPr>
        <w:rFonts w:hint="default"/>
        <w:lang w:val="pl-PL" w:eastAsia="pl-PL" w:bidi="pl-PL"/>
      </w:rPr>
    </w:lvl>
    <w:lvl w:ilvl="8" w:tplc="73CA9A46">
      <w:numFmt w:val="bullet"/>
      <w:lvlText w:val="•"/>
      <w:lvlJc w:val="left"/>
      <w:pPr>
        <w:ind w:left="7613" w:hanging="361"/>
      </w:pPr>
      <w:rPr>
        <w:rFonts w:hint="default"/>
        <w:lang w:val="pl-PL" w:eastAsia="pl-PL" w:bidi="pl-PL"/>
      </w:rPr>
    </w:lvl>
  </w:abstractNum>
  <w:abstractNum w:abstractNumId="2" w15:restartNumberingAfterBreak="0">
    <w:nsid w:val="298B7B53"/>
    <w:multiLevelType w:val="hybridMultilevel"/>
    <w:tmpl w:val="CD20D3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83A9D"/>
    <w:multiLevelType w:val="hybridMultilevel"/>
    <w:tmpl w:val="9C6C501C"/>
    <w:lvl w:ilvl="0" w:tplc="0415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89"/>
    <w:rsid w:val="00183789"/>
    <w:rsid w:val="005040C6"/>
    <w:rsid w:val="00701EAF"/>
    <w:rsid w:val="00A52669"/>
    <w:rsid w:val="00AB2A71"/>
    <w:rsid w:val="00EA3C87"/>
    <w:rsid w:val="00F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F662"/>
  <w15:chartTrackingRefBased/>
  <w15:docId w15:val="{15880E11-E37A-449C-BC5D-AEC24354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837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183789"/>
    <w:pPr>
      <w:ind w:left="836" w:hanging="36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83789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183789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83789"/>
    <w:rPr>
      <w:rFonts w:ascii="Calibri" w:eastAsia="Calibri" w:hAnsi="Calibri" w:cs="Calibri"/>
      <w:lang w:eastAsia="pl-PL" w:bidi="pl-PL"/>
    </w:rPr>
  </w:style>
  <w:style w:type="paragraph" w:styleId="Akapitzlist">
    <w:name w:val="List Paragraph"/>
    <w:basedOn w:val="Normalny"/>
    <w:uiPriority w:val="1"/>
    <w:qFormat/>
    <w:rsid w:val="00183789"/>
    <w:pPr>
      <w:spacing w:before="21"/>
      <w:ind w:left="836" w:hanging="360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83789"/>
    <w:rPr>
      <w:vertAlign w:val="superscript"/>
    </w:rPr>
  </w:style>
  <w:style w:type="paragraph" w:customStyle="1" w:styleId="Default">
    <w:name w:val="Default"/>
    <w:rsid w:val="00183789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8378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A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A71"/>
    <w:rPr>
      <w:rFonts w:ascii="Calibri" w:eastAsia="Calibri" w:hAnsi="Calibri" w:cs="Calibri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07DDE-F744-43CA-B381-E44205EC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790</Words>
  <Characters>4741</Characters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2020-09-02T09:27:00Z</dcterms:created>
  <dcterms:modified xsi:type="dcterms:W3CDTF">2021-02-11T07:22:00Z</dcterms:modified>
</cp:coreProperties>
</file>